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30"/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1645"/>
        <w:gridCol w:w="1644"/>
        <w:gridCol w:w="1644"/>
        <w:gridCol w:w="1644"/>
        <w:gridCol w:w="1644"/>
      </w:tblGrid>
      <w:tr w:rsidR="0031515F" w:rsidRPr="0031515F" w:rsidTr="0031515F">
        <w:trPr>
          <w:trHeight w:val="525"/>
        </w:trPr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D24462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de-DE"/>
              </w:rPr>
              <w:t>Private Krankenversicherung</w:t>
            </w:r>
            <w:bookmarkStart w:id="0" w:name="_GoBack"/>
            <w:bookmarkEnd w:id="0"/>
            <w:r w:rsidR="0031515F" w:rsidRPr="0031515F"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de-DE"/>
              </w:rPr>
              <w:t xml:space="preserve"> Vergleich Checkliste</w:t>
            </w:r>
          </w:p>
        </w:tc>
      </w:tr>
      <w:tr w:rsidR="0031515F" w:rsidRPr="0031515F" w:rsidTr="0031515F">
        <w:trPr>
          <w:trHeight w:val="30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FFFFFF"/>
                <w:lang w:eastAsia="de-DE"/>
              </w:rPr>
              <w:t>Kriterium 5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Versicherungsgesellschaft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1515F" w:rsidRPr="0031515F" w:rsidTr="0031515F">
        <w:trPr>
          <w:trHeight w:val="5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Versicherungsgesellschaft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1515F" w:rsidRPr="0031515F" w:rsidRDefault="0031515F" w:rsidP="0031515F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1515F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</w:tbl>
    <w:p w:rsidR="003C2DC6" w:rsidRDefault="003C2DC6"/>
    <w:sectPr w:rsidR="003C2DC6" w:rsidSect="003151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5F"/>
    <w:rsid w:val="0031515F"/>
    <w:rsid w:val="003C2DC6"/>
    <w:rsid w:val="00D2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16FD"/>
  <w15:chartTrackingRefBased/>
  <w15:docId w15:val="{42B6DBB8-15F1-4174-B2CB-2B96E8C6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2</cp:revision>
  <dcterms:created xsi:type="dcterms:W3CDTF">2018-06-19T10:28:00Z</dcterms:created>
  <dcterms:modified xsi:type="dcterms:W3CDTF">2018-06-19T10:28:00Z</dcterms:modified>
</cp:coreProperties>
</file>